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11057" w:hanging="284"/>
        <w:jc w:val="center"/>
        <w:outlineLvl w:val="0"/>
        <w:rPr/>
      </w:pPr>
      <w:r>
        <w:rPr>
          <w:rFonts w:cs="Times New Roman" w:ascii="Times New Roman" w:hAnsi="Times New Roman"/>
        </w:rPr>
        <w:t>Приложение № 2</w:t>
      </w:r>
    </w:p>
    <w:p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приказу</w:t>
      </w:r>
    </w:p>
    <w:p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Министерства сельского, лесного</w:t>
      </w:r>
    </w:p>
    <w:p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хозяйства и природных ресурсов</w:t>
      </w:r>
    </w:p>
    <w:p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Ульяновской области</w:t>
      </w:r>
    </w:p>
    <w:p>
      <w:pPr>
        <w:pStyle w:val="ConsPlusNormal"/>
        <w:ind w:left="11057" w:hanging="284"/>
        <w:jc w:val="center"/>
        <w:rPr/>
      </w:pPr>
      <w:r>
        <w:rPr>
          <w:rFonts w:cs="Times New Roman" w:ascii="Times New Roman" w:hAnsi="Times New Roman"/>
        </w:rPr>
        <w:t>от 5 марта 2018 г. № 2</w:t>
      </w:r>
    </w:p>
    <w:p>
      <w:pPr>
        <w:pStyle w:val="Normal"/>
        <w:spacing w:before="0" w:after="1"/>
        <w:ind w:left="11057" w:hanging="284"/>
        <w:jc w:val="center"/>
        <w:rPr/>
      </w:pPr>
      <w:r>
        <w:rPr/>
      </w:r>
    </w:p>
    <w:p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ФОРМА</w:t>
      </w:r>
    </w:p>
    <w:p>
      <w:pPr>
        <w:pStyle w:val="ConsPlusNormal"/>
        <w:ind w:left="11057" w:hanging="28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</w:rPr>
      </w:pPr>
      <w:bookmarkStart w:id="0" w:name="P177"/>
      <w:bookmarkEnd w:id="0"/>
      <w:r>
        <w:rPr>
          <w:rFonts w:cs="Times New Roman" w:ascii="Times New Roman" w:hAnsi="Times New Roman"/>
          <w:b/>
        </w:rPr>
        <w:t>СПРАВКА-РАСЧЕТ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</w:rPr>
        <w:t xml:space="preserve">на получение сельскохозяйственным потребительским кооперативом и потребительским обществом субсидий из областного бюджета Ульяновской области на возмещение части их затрат, </w:t>
      </w:r>
      <w:r>
        <w:rPr>
          <w:rFonts w:cs="Times New Roman" w:ascii="Times New Roman" w:hAnsi="Times New Roman"/>
          <w:b/>
        </w:rPr>
        <w:t>понесённых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 xml:space="preserve">в текущем финансовом году, </w:t>
      </w:r>
      <w:r>
        <w:rPr>
          <w:rFonts w:cs="Times New Roman" w:ascii="Times New Roman" w:hAnsi="Times New Roman"/>
          <w:b/>
        </w:rPr>
        <w:t>в связи с приобретением поголовья крупного рогатого скота в целях обеспечения деятельности отдельных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категорий граждан, ведущих личное подсобное хозяйство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_________________________________________ 20___ года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(месяц)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сельскохозяйственного потребительского кооператива,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потребительского общества, муниципального образования Ульяновской области)</w:t>
      </w:r>
    </w:p>
    <w:tbl>
      <w:tblPr>
        <w:tblW w:w="1551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471"/>
        <w:gridCol w:w="5020"/>
        <w:gridCol w:w="1497"/>
        <w:gridCol w:w="1700"/>
        <w:gridCol w:w="1359"/>
        <w:gridCol w:w="1"/>
        <w:gridCol w:w="1974"/>
        <w:gridCol w:w="1"/>
        <w:gridCol w:w="1489"/>
      </w:tblGrid>
      <w:tr>
        <w:trPr/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Группа сельскохозяйственных животных</w:t>
            </w:r>
          </w:p>
        </w:tc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1"/>
            <w:bookmarkEnd w:id="1"/>
            <w:r>
              <w:rPr>
                <w:rFonts w:cs="Times New Roman" w:ascii="Times New Roman" w:hAnsi="Times New Roman"/>
                <w:sz w:val="20"/>
              </w:rPr>
              <w:t>Количество товарного поголовья нетелей и (или) коров молочного направления, приобретенных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 за отчетный период, голов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Индивидуальный номер поголовья крупного рогатого скота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Стоимость товарного поголовья нетелей и (или) коров молочного направления (без учета НДС и транспортных расходов)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4"/>
            <w:bookmarkEnd w:id="2"/>
            <w:r>
              <w:rPr>
                <w:rFonts w:cs="Times New Roman" w:ascii="Times New Roman" w:hAnsi="Times New Roman"/>
                <w:sz w:val="20"/>
              </w:rPr>
              <w:t>Размер ставки субсидии за 1 голову приобретенной товарной нетели или коровы молочного направления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Размер субсидии, </w:t>
            </w:r>
            <w:hyperlink w:anchor="P224">
              <w:r>
                <w:rPr>
                  <w:rStyle w:val="ListLabel1"/>
                  <w:rFonts w:cs="Times New Roman" w:ascii="Times New Roman" w:hAnsi="Times New Roman"/>
                  <w:color w:val="0000FF"/>
                  <w:sz w:val="20"/>
                </w:rPr>
                <w:t>&lt;*&gt;</w:t>
              </w:r>
            </w:hyperlink>
            <w:r>
              <w:rPr>
                <w:rFonts w:cs="Times New Roman" w:ascii="Times New Roman" w:hAnsi="Times New Roman"/>
                <w:sz w:val="20"/>
              </w:rPr>
              <w:t xml:space="preserve"> рублей (</w:t>
            </w:r>
            <w:hyperlink w:anchor="P191">
              <w:r>
                <w:rPr>
                  <w:rStyle w:val="ListLabel1"/>
                  <w:rFonts w:cs="Times New Roman" w:ascii="Times New Roman" w:hAnsi="Times New Roman"/>
                  <w:color w:val="0000FF"/>
                  <w:sz w:val="20"/>
                </w:rPr>
                <w:t>гр. 2</w:t>
              </w:r>
            </w:hyperlink>
            <w:r>
              <w:rPr>
                <w:rFonts w:cs="Times New Roman" w:ascii="Times New Roman" w:hAnsi="Times New Roman"/>
                <w:sz w:val="20"/>
              </w:rPr>
              <w:t xml:space="preserve"> x </w:t>
            </w:r>
            <w:hyperlink w:anchor="P194">
              <w:r>
                <w:rPr>
                  <w:rStyle w:val="ListLabel1"/>
                  <w:rFonts w:cs="Times New Roman" w:ascii="Times New Roman" w:hAnsi="Times New Roman"/>
                  <w:color w:val="0000FF"/>
                  <w:sz w:val="20"/>
                </w:rPr>
                <w:t>гр. 6</w:t>
              </w:r>
            </w:hyperlink>
            <w:r>
              <w:rPr>
                <w:rFonts w:cs="Times New Roman" w:ascii="Times New Roman" w:hAnsi="Times New Roman"/>
                <w:sz w:val="20"/>
              </w:rPr>
              <w:t>)</w:t>
            </w:r>
          </w:p>
        </w:tc>
      </w:tr>
      <w:tr>
        <w:trPr>
          <w:trHeight w:val="327" w:hRule="atLeast"/>
        </w:trPr>
        <w:tc>
          <w:tcPr>
            <w:tcW w:w="2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6"/>
            <w:bookmarkEnd w:id="3"/>
            <w:r>
              <w:rPr>
                <w:rFonts w:cs="Times New Roman" w:ascii="Times New Roman" w:hAnsi="Times New Roman"/>
                <w:sz w:val="20"/>
              </w:rPr>
              <w:t>за 1 голову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Всего (</w:t>
            </w:r>
            <w:hyperlink w:anchor="P191">
              <w:r>
                <w:rPr>
                  <w:rStyle w:val="ListLabel1"/>
                  <w:rFonts w:cs="Times New Roman" w:ascii="Times New Roman" w:hAnsi="Times New Roman"/>
                  <w:color w:val="0000FF"/>
                  <w:sz w:val="20"/>
                </w:rPr>
                <w:t>гр. 2</w:t>
              </w:r>
            </w:hyperlink>
            <w:r>
              <w:rPr>
                <w:rFonts w:cs="Times New Roman" w:ascii="Times New Roman" w:hAnsi="Times New Roman"/>
                <w:sz w:val="20"/>
              </w:rPr>
              <w:t xml:space="preserve"> x </w:t>
            </w:r>
            <w:hyperlink w:anchor="P196">
              <w:r>
                <w:rPr>
                  <w:rStyle w:val="ListLabel1"/>
                  <w:rFonts w:cs="Times New Roman" w:ascii="Times New Roman" w:hAnsi="Times New Roman"/>
                  <w:color w:val="0000FF"/>
                  <w:sz w:val="20"/>
                </w:rPr>
                <w:t>гр. 4</w:t>
              </w:r>
            </w:hyperlink>
            <w:r>
              <w:rPr>
                <w:rFonts w:cs="Times New Roman" w:ascii="Times New Roman" w:hAnsi="Times New Roman"/>
                <w:sz w:val="20"/>
              </w:rPr>
              <w:t>)</w:t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9" w:hRule="atLeast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</w:tr>
      <w:tr>
        <w:trPr>
          <w:trHeight w:val="125" w:hRule="atLeast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30 000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>Руководитель       _________________________    _____________________________</w:t>
      </w:r>
    </w:p>
    <w:p>
      <w:pPr>
        <w:pStyle w:val="Normal"/>
        <w:rPr/>
      </w:pPr>
      <w:r>
        <w:rPr>
          <w:rFonts w:cs="Times New Roman"/>
        </w:rPr>
        <w:t xml:space="preserve">                                        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(подпись)                          (Ф.И.О. (последнее — в случае его наличия)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>Главный бухгалтер  _________________________    ___________________________</w:t>
      </w:r>
    </w:p>
    <w:p>
      <w:pPr>
        <w:pStyle w:val="Normal"/>
        <w:rPr/>
      </w:pPr>
      <w:r>
        <w:rPr>
          <w:rFonts w:cs="Times New Roman"/>
        </w:rPr>
        <w:t xml:space="preserve">                                        </w:t>
      </w:r>
      <w:bookmarkStart w:id="4" w:name="_GoBack"/>
      <w:bookmarkEnd w:id="4"/>
      <w:r>
        <w:rPr>
          <w:rFonts w:cs="Times New Roman"/>
        </w:rPr>
        <w:t xml:space="preserve">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(подпись)                                (Ф.И.О.(последнее — в случае его наличия)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м.п. </w:t>
      </w:r>
      <w:hyperlink w:anchor="P227">
        <w:r>
          <w:rPr>
            <w:rStyle w:val="ListLabel2"/>
            <w:rFonts w:cs="Times New Roman" w:ascii="Times New Roman" w:hAnsi="Times New Roman"/>
            <w:color w:val="0000FF"/>
          </w:rPr>
          <w:t>&lt;**&gt;</w:t>
        </w:r>
      </w:hyperlink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"__" __________ 20__ 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--------------------------------</w:t>
      </w:r>
    </w:p>
    <w:p>
      <w:pPr>
        <w:pStyle w:val="ConsPlusNonformat"/>
        <w:jc w:val="both"/>
        <w:rPr/>
      </w:pPr>
      <w:bookmarkStart w:id="5" w:name="P224"/>
      <w:bookmarkEnd w:id="5"/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  <w:sz w:val="12"/>
          <w:szCs w:val="12"/>
        </w:rPr>
        <w:t>&lt;*&gt;   Размер   субсидии   не  должен  превышать  фактическую  стоимость приобретенного  товарного  поголовья  нетелей и коров молочного направления без учета НДС и транспортных расходов.</w:t>
      </w:r>
      <w:bookmarkStart w:id="6" w:name="P227"/>
      <w:bookmarkEnd w:id="6"/>
      <w:r>
        <w:rPr>
          <w:rFonts w:cs="Times New Roman" w:ascii="Times New Roman" w:hAnsi="Times New Roman"/>
          <w:sz w:val="12"/>
          <w:szCs w:val="12"/>
        </w:rPr>
        <w:t xml:space="preserve">       &lt;**&gt; При наличии печати.</w:t>
      </w:r>
    </w:p>
    <w:p>
      <w:pPr>
        <w:pStyle w:val="ConsPlus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2be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3472be"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3472be"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38FF-E10C-49E8-AA68-AF17A6ED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LibreOffice/6.3.2.2$Windows_X86_64 LibreOffice_project/98b30e735bda24bc04ab42594c85f7fd8be07b9c</Application>
  <Pages>1</Pages>
  <Words>230</Words>
  <Characters>1849</Characters>
  <CharactersWithSpaces>2221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2019-03-26T12:33:00Z</dcterms:created>
  <dc:creator>User</dc:creator>
  <dc:description/>
  <dc:language>ru-RU</dc:language>
  <cp:lastModifiedBy/>
  <dcterms:modified xsi:type="dcterms:W3CDTF">2020-04-14T14:24:19Z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